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20" w:rsidRDefault="00DD70EB">
      <w:pPr>
        <w:spacing w:line="360" w:lineRule="auto"/>
        <w:ind w:right="-732"/>
        <w:textAlignment w:val="baseline"/>
        <w:rPr>
          <w:rFonts w:ascii="微软雅黑" w:eastAsia="微软雅黑" w:hAnsi="微软雅黑" w:cs="微软雅黑"/>
          <w:sz w:val="44"/>
          <w:szCs w:val="44"/>
        </w:rPr>
      </w:pPr>
      <w:r>
        <w:rPr>
          <w:rFonts w:ascii="仿宋_GB2312" w:eastAsia="仿宋_GB2312" w:hAnsi="Calibri" w:cs="宋体" w:hint="eastAsia"/>
          <w:b/>
          <w:bCs/>
          <w:kern w:val="0"/>
          <w:sz w:val="28"/>
          <w:szCs w:val="28"/>
        </w:rPr>
        <w:t>日新论坛第</w:t>
      </w:r>
      <w:r>
        <w:rPr>
          <w:rFonts w:ascii="仿宋_GB2312" w:eastAsia="仿宋_GB2312" w:hAnsi="Calibri" w:cs="宋体" w:hint="eastAsia"/>
          <w:b/>
          <w:bCs/>
          <w:kern w:val="0"/>
          <w:sz w:val="28"/>
          <w:szCs w:val="28"/>
        </w:rPr>
        <w:t>30</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我国畜禽遗传资源开发与利用</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报告人简介：</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时建忠：</w:t>
      </w:r>
      <w:r>
        <w:rPr>
          <w:rFonts w:ascii="仿宋_GB2312" w:eastAsia="仿宋_GB2312" w:hAnsi="Calibri" w:cs="宋体" w:hint="eastAsia"/>
          <w:kern w:val="0"/>
          <w:sz w:val="28"/>
          <w:szCs w:val="28"/>
        </w:rPr>
        <w:t>全国畜牧总站党委书记，国家畜禽遗传资源委员会副主任、办公室主任，第三次全国畜禽遗传资源普查领导小组办公室主任、专家组组长，国家畜禽良种联合攻关办公室主任，曾任中国农业科学院科技管理局副局长、中国农业科学院北京畜牧兽医研究所所长。长期从事畜牧研究和管理工作，组织起草了“第三次全国畜禽遗传资源普查实施方案”和新一轮“全国畜禽遗传改良计划（</w:t>
      </w:r>
      <w:r>
        <w:rPr>
          <w:rFonts w:ascii="仿宋_GB2312" w:eastAsia="仿宋_GB2312" w:hAnsi="Calibri" w:cs="宋体" w:hint="eastAsia"/>
          <w:kern w:val="0"/>
          <w:sz w:val="28"/>
          <w:szCs w:val="28"/>
        </w:rPr>
        <w:t>2021-2035</w:t>
      </w:r>
      <w:r>
        <w:rPr>
          <w:rFonts w:ascii="仿宋_GB2312" w:eastAsia="仿宋_GB2312" w:hAnsi="Calibri" w:cs="宋体" w:hint="eastAsia"/>
          <w:kern w:val="0"/>
          <w:sz w:val="28"/>
          <w:szCs w:val="28"/>
        </w:rPr>
        <w:t>）”，主持“动物种质资源平台建设”、“畜禽种质资源描述、保存、共享”等多项国家级科研项目。发表论文</w:t>
      </w:r>
      <w:r>
        <w:rPr>
          <w:rFonts w:ascii="仿宋_GB2312" w:eastAsia="仿宋_GB2312" w:hAnsi="Calibri" w:cs="宋体" w:hint="eastAsia"/>
          <w:kern w:val="0"/>
          <w:sz w:val="28"/>
          <w:szCs w:val="28"/>
        </w:rPr>
        <w:t>30</w:t>
      </w:r>
      <w:r>
        <w:rPr>
          <w:rFonts w:ascii="仿宋_GB2312" w:eastAsia="仿宋_GB2312" w:hAnsi="Calibri" w:cs="宋体" w:hint="eastAsia"/>
          <w:kern w:val="0"/>
          <w:sz w:val="28"/>
          <w:szCs w:val="28"/>
        </w:rPr>
        <w:t>多篇，编（译）专著</w:t>
      </w:r>
      <w:r>
        <w:rPr>
          <w:rFonts w:ascii="仿宋_GB2312" w:eastAsia="仿宋_GB2312" w:hAnsi="Calibri" w:cs="宋体" w:hint="eastAsia"/>
          <w:kern w:val="0"/>
          <w:sz w:val="28"/>
          <w:szCs w:val="28"/>
        </w:rPr>
        <w:t>10</w:t>
      </w:r>
      <w:r>
        <w:rPr>
          <w:rFonts w:ascii="仿宋_GB2312" w:eastAsia="仿宋_GB2312" w:hAnsi="Calibri" w:cs="宋体" w:hint="eastAsia"/>
          <w:kern w:val="0"/>
          <w:sz w:val="28"/>
          <w:szCs w:val="28"/>
        </w:rPr>
        <w:t>多部，获国家专利</w:t>
      </w:r>
      <w:r>
        <w:rPr>
          <w:rFonts w:ascii="仿宋_GB2312" w:eastAsia="仿宋_GB2312" w:hAnsi="Calibri" w:cs="宋体" w:hint="eastAsia"/>
          <w:kern w:val="0"/>
          <w:sz w:val="28"/>
          <w:szCs w:val="28"/>
        </w:rPr>
        <w:t>8</w:t>
      </w:r>
      <w:r>
        <w:rPr>
          <w:rFonts w:ascii="仿宋_GB2312" w:eastAsia="仿宋_GB2312" w:hAnsi="Calibri" w:cs="宋体" w:hint="eastAsia"/>
          <w:kern w:val="0"/>
          <w:sz w:val="28"/>
          <w:szCs w:val="28"/>
        </w:rPr>
        <w:t>项，获得省部级奖</w:t>
      </w:r>
      <w:r>
        <w:rPr>
          <w:rFonts w:ascii="仿宋_GB2312" w:eastAsia="仿宋_GB2312" w:hAnsi="Calibri" w:cs="宋体" w:hint="eastAsia"/>
          <w:kern w:val="0"/>
          <w:sz w:val="28"/>
          <w:szCs w:val="28"/>
        </w:rPr>
        <w:t>4</w:t>
      </w:r>
      <w:r>
        <w:rPr>
          <w:rFonts w:ascii="仿宋_GB2312" w:eastAsia="仿宋_GB2312" w:hAnsi="Calibri" w:cs="宋体" w:hint="eastAsia"/>
          <w:kern w:val="0"/>
          <w:sz w:val="28"/>
          <w:szCs w:val="28"/>
        </w:rPr>
        <w:t>项。</w:t>
      </w:r>
    </w:p>
    <w:p w:rsidR="004B4F20" w:rsidRDefault="004B4F20">
      <w:pPr>
        <w:spacing w:line="360" w:lineRule="auto"/>
        <w:ind w:right="-732"/>
        <w:textAlignment w:val="baseline"/>
        <w:rPr>
          <w:rFonts w:ascii="仿宋_GB2312" w:eastAsia="仿宋_GB2312" w:hAnsi="Calibri" w:cs="宋体"/>
          <w:b/>
          <w:bCs/>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1</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报告题目：我国鸡种业科技发展战略研究</w:t>
      </w:r>
    </w:p>
    <w:p w:rsidR="004B4F20" w:rsidRDefault="00DD70EB">
      <w:pPr>
        <w:spacing w:line="360" w:lineRule="auto"/>
        <w:ind w:right="-732"/>
        <w:textAlignment w:val="baseline"/>
        <w:rPr>
          <w:rFonts w:ascii="仿宋_GB2312" w:eastAsia="仿宋_GB2312" w:hAnsi="Calibri" w:cs="宋体"/>
          <w:sz w:val="28"/>
        </w:rPr>
      </w:pPr>
      <w:r>
        <w:rPr>
          <w:rFonts w:ascii="仿宋_GB2312" w:eastAsia="仿宋_GB2312" w:hAnsi="Calibri" w:cs="宋体" w:hint="eastAsia"/>
          <w:b/>
          <w:bCs/>
          <w:kern w:val="0"/>
          <w:sz w:val="28"/>
          <w:szCs w:val="28"/>
        </w:rPr>
        <w:t>杨宁：</w:t>
      </w:r>
      <w:r>
        <w:rPr>
          <w:rFonts w:ascii="仿宋_GB2312" w:eastAsia="仿宋_GB2312" w:hAnsi="Calibri" w:cs="宋体"/>
          <w:kern w:val="0"/>
          <w:sz w:val="28"/>
          <w:szCs w:val="28"/>
        </w:rPr>
        <w:t>中国农业大学动物科学技术学院教授、博士生导师</w:t>
      </w:r>
      <w:r>
        <w:rPr>
          <w:rFonts w:ascii="仿宋_GB2312" w:eastAsia="仿宋_GB2312" w:hAnsi="Calibri" w:cs="宋体" w:hint="eastAsia"/>
          <w:kern w:val="0"/>
          <w:sz w:val="28"/>
          <w:szCs w:val="28"/>
        </w:rPr>
        <w:t>，国家杰青</w:t>
      </w:r>
      <w:r>
        <w:rPr>
          <w:rFonts w:ascii="仿宋_GB2312" w:eastAsia="仿宋_GB2312" w:hAnsi="Calibri" w:cs="宋体"/>
          <w:kern w:val="0"/>
          <w:sz w:val="28"/>
          <w:szCs w:val="28"/>
        </w:rPr>
        <w:t>，畜禽育种国家工程实验室主任，国家蛋鸡产业技术体系首席科学家，</w:t>
      </w:r>
      <w:r>
        <w:rPr>
          <w:rFonts w:ascii="仿宋_GB2312" w:eastAsia="仿宋_GB2312" w:hAnsi="Calibri" w:cs="宋体" w:hint="eastAsia"/>
          <w:kern w:val="0"/>
          <w:sz w:val="28"/>
          <w:szCs w:val="28"/>
        </w:rPr>
        <w:t>兼任世界家禽学会主席、中国畜牧兽医学会动物遗传育种分会理事长、国家畜禽遗传资源委员会委员兼家禽专业组组长、农业部家禽品质监督检验测试中心（北京）常务副主任，担任</w:t>
      </w:r>
      <w:r>
        <w:rPr>
          <w:rFonts w:ascii="仿宋_GB2312" w:eastAsia="仿宋_GB2312" w:hAnsi="Calibri" w:cs="宋体" w:hint="eastAsia"/>
          <w:kern w:val="0"/>
          <w:sz w:val="28"/>
          <w:szCs w:val="28"/>
        </w:rPr>
        <w:t>Poultry Science</w:t>
      </w:r>
      <w:r>
        <w:rPr>
          <w:rFonts w:ascii="仿宋_GB2312" w:eastAsia="仿宋_GB2312" w:hAnsi="Calibri" w:cs="宋体" w:hint="eastAsia"/>
          <w:kern w:val="0"/>
          <w:sz w:val="28"/>
          <w:szCs w:val="28"/>
        </w:rPr>
        <w:t>、畜牧兽医学报等国内外学术刊物编委。主编《家禽生产学》等专著，获国家科技进步二等奖等多项。</w:t>
      </w:r>
    </w:p>
    <w:p w:rsidR="004B4F20" w:rsidRDefault="004B4F20">
      <w:pPr>
        <w:spacing w:line="360" w:lineRule="auto"/>
        <w:ind w:right="-732"/>
        <w:textAlignment w:val="baseline"/>
        <w:rPr>
          <w:rFonts w:ascii="仿宋_GB2312" w:eastAsia="仿宋_GB2312" w:hAnsi="Calibri" w:cs="宋体"/>
          <w:kern w:val="0"/>
          <w:sz w:val="28"/>
          <w:szCs w:val="28"/>
        </w:rPr>
      </w:pPr>
    </w:p>
    <w:p w:rsidR="004B4F20" w:rsidRDefault="004B4F20">
      <w:pPr>
        <w:spacing w:line="360" w:lineRule="auto"/>
        <w:ind w:right="-732"/>
        <w:textAlignment w:val="baseline"/>
        <w:rPr>
          <w:rFonts w:ascii="仿宋_GB2312" w:eastAsia="仿宋_GB2312" w:hAnsi="Calibri" w:cs="宋体"/>
          <w:b/>
          <w:bCs/>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lastRenderedPageBreak/>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2</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肉鸡种业技术发展趋势</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文杰：</w:t>
      </w:r>
      <w:r>
        <w:rPr>
          <w:rFonts w:ascii="仿宋_GB2312" w:eastAsia="仿宋_GB2312" w:hAnsi="Calibri" w:cs="宋体" w:hint="eastAsia"/>
          <w:kern w:val="0"/>
          <w:sz w:val="28"/>
          <w:szCs w:val="28"/>
        </w:rPr>
        <w:t>中国农业科学院北京畜牧兽医研究所副所长，国家肉鸡产业技术体系首席科学家，中国畜牧兽医学会家禽分会副理事长，国家畜禽遗传资源委员会家禽专业委员会委员，全国肉鸡遗传改良计划专家委员会主任，《畜牧兽医学报》主编。“全国农业先进工作者”获得者、国务院政府特殊津贴获得者、人事部百千万人才工程国家级人选、农业农村部中华农业英才奖获得者。主要研究方向为肉鸡遗传育种和分子营养，发表学术论文</w:t>
      </w:r>
      <w:r>
        <w:rPr>
          <w:rFonts w:ascii="仿宋_GB2312" w:eastAsia="仿宋_GB2312" w:hAnsi="Calibri" w:cs="宋体" w:hint="eastAsia"/>
          <w:kern w:val="0"/>
          <w:sz w:val="28"/>
          <w:szCs w:val="28"/>
        </w:rPr>
        <w:t>160</w:t>
      </w:r>
      <w:r>
        <w:rPr>
          <w:rFonts w:ascii="仿宋_GB2312" w:eastAsia="仿宋_GB2312" w:hAnsi="Calibri" w:cs="宋体" w:hint="eastAsia"/>
          <w:kern w:val="0"/>
          <w:sz w:val="28"/>
          <w:szCs w:val="28"/>
        </w:rPr>
        <w:t>余篇，授权育种技术国家发明专利</w:t>
      </w:r>
      <w:r>
        <w:rPr>
          <w:rFonts w:ascii="仿宋_GB2312" w:eastAsia="仿宋_GB2312" w:hAnsi="Calibri" w:cs="宋体" w:hint="eastAsia"/>
          <w:kern w:val="0"/>
          <w:sz w:val="28"/>
          <w:szCs w:val="28"/>
        </w:rPr>
        <w:t>7</w:t>
      </w:r>
      <w:r>
        <w:rPr>
          <w:rFonts w:ascii="仿宋_GB2312" w:eastAsia="仿宋_GB2312" w:hAnsi="Calibri" w:cs="宋体" w:hint="eastAsia"/>
          <w:kern w:val="0"/>
          <w:sz w:val="28"/>
          <w:szCs w:val="28"/>
        </w:rPr>
        <w:t>项，培育肉鸡品种</w:t>
      </w:r>
      <w:r>
        <w:rPr>
          <w:rFonts w:ascii="仿宋_GB2312" w:eastAsia="仿宋_GB2312" w:hAnsi="Calibri" w:cs="宋体" w:hint="eastAsia"/>
          <w:kern w:val="0"/>
          <w:sz w:val="28"/>
          <w:szCs w:val="28"/>
        </w:rPr>
        <w:t>7</w:t>
      </w:r>
      <w:r>
        <w:rPr>
          <w:rFonts w:ascii="仿宋_GB2312" w:eastAsia="仿宋_GB2312" w:hAnsi="Calibri" w:cs="宋体" w:hint="eastAsia"/>
          <w:kern w:val="0"/>
          <w:sz w:val="28"/>
          <w:szCs w:val="28"/>
        </w:rPr>
        <w:t>个，获国家科技进步二等奖</w:t>
      </w:r>
      <w:r>
        <w:rPr>
          <w:rFonts w:ascii="仿宋_GB2312" w:eastAsia="仿宋_GB2312" w:hAnsi="Calibri" w:cs="宋体" w:hint="eastAsia"/>
          <w:kern w:val="0"/>
          <w:sz w:val="28"/>
          <w:szCs w:val="28"/>
        </w:rPr>
        <w:t>2</w:t>
      </w:r>
      <w:r>
        <w:rPr>
          <w:rFonts w:ascii="仿宋_GB2312" w:eastAsia="仿宋_GB2312" w:hAnsi="Calibri" w:cs="宋体" w:hint="eastAsia"/>
          <w:kern w:val="0"/>
          <w:sz w:val="28"/>
          <w:szCs w:val="28"/>
        </w:rPr>
        <w:t>项。</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3</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w:t>
      </w:r>
      <w:r>
        <w:rPr>
          <w:rFonts w:ascii="仿宋_GB2312" w:eastAsia="仿宋_GB2312" w:hAnsi="Calibri" w:cs="宋体" w:hint="eastAsia"/>
          <w:b/>
          <w:bCs/>
          <w:kern w:val="0"/>
          <w:sz w:val="28"/>
          <w:szCs w:val="28"/>
        </w:rPr>
        <w:t>告题目：</w:t>
      </w:r>
      <w:r>
        <w:rPr>
          <w:rFonts w:ascii="仿宋_GB2312" w:eastAsia="仿宋_GB2312" w:hAnsi="Calibri" w:cs="宋体" w:hint="eastAsia"/>
          <w:kern w:val="0"/>
          <w:sz w:val="28"/>
          <w:szCs w:val="28"/>
        </w:rPr>
        <w:t>非粮型饲料资源研究与利用</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单安山：</w:t>
      </w:r>
      <w:r>
        <w:rPr>
          <w:rFonts w:ascii="仿宋_GB2312" w:eastAsia="仿宋_GB2312" w:hAnsi="Calibri" w:cs="宋体" w:hint="eastAsia"/>
          <w:kern w:val="0"/>
          <w:sz w:val="28"/>
          <w:szCs w:val="28"/>
        </w:rPr>
        <w:t>东北农业大学首席教授，黑龙江省二级教授。长期从事动物营养与饲料科学教学研究工作，主持和参加了国家重大专项等项目及课题</w:t>
      </w:r>
      <w:r>
        <w:rPr>
          <w:rFonts w:ascii="仿宋_GB2312" w:eastAsia="仿宋_GB2312" w:hAnsi="Calibri" w:cs="宋体" w:hint="eastAsia"/>
          <w:kern w:val="0"/>
          <w:sz w:val="28"/>
          <w:szCs w:val="28"/>
        </w:rPr>
        <w:t>60</w:t>
      </w:r>
      <w:r>
        <w:rPr>
          <w:rFonts w:ascii="仿宋_GB2312" w:eastAsia="仿宋_GB2312" w:hAnsi="Calibri" w:cs="宋体" w:hint="eastAsia"/>
          <w:kern w:val="0"/>
          <w:sz w:val="28"/>
          <w:szCs w:val="28"/>
        </w:rPr>
        <w:t>余项；发表学术论文</w:t>
      </w:r>
      <w:r>
        <w:rPr>
          <w:rFonts w:ascii="仿宋_GB2312" w:eastAsia="仿宋_GB2312" w:hAnsi="Calibri" w:cs="宋体" w:hint="eastAsia"/>
          <w:kern w:val="0"/>
          <w:sz w:val="28"/>
          <w:szCs w:val="28"/>
        </w:rPr>
        <w:t>800</w:t>
      </w:r>
      <w:r>
        <w:rPr>
          <w:rFonts w:ascii="仿宋_GB2312" w:eastAsia="仿宋_GB2312" w:hAnsi="Calibri" w:cs="宋体" w:hint="eastAsia"/>
          <w:kern w:val="0"/>
          <w:sz w:val="28"/>
          <w:szCs w:val="28"/>
        </w:rPr>
        <w:t>余篇（其中</w:t>
      </w:r>
      <w:r>
        <w:rPr>
          <w:rFonts w:ascii="仿宋_GB2312" w:eastAsia="仿宋_GB2312" w:hAnsi="Calibri" w:cs="宋体" w:hint="eastAsia"/>
          <w:kern w:val="0"/>
          <w:sz w:val="28"/>
          <w:szCs w:val="28"/>
        </w:rPr>
        <w:t>SCI</w:t>
      </w:r>
      <w:r>
        <w:rPr>
          <w:rFonts w:ascii="仿宋_GB2312" w:eastAsia="仿宋_GB2312" w:hAnsi="Calibri" w:cs="宋体" w:hint="eastAsia"/>
          <w:kern w:val="0"/>
          <w:sz w:val="28"/>
          <w:szCs w:val="28"/>
        </w:rPr>
        <w:t>论文</w:t>
      </w:r>
      <w:r>
        <w:rPr>
          <w:rFonts w:ascii="仿宋_GB2312" w:eastAsia="仿宋_GB2312" w:hAnsi="Calibri" w:cs="宋体" w:hint="eastAsia"/>
          <w:kern w:val="0"/>
          <w:sz w:val="28"/>
          <w:szCs w:val="28"/>
        </w:rPr>
        <w:t>266</w:t>
      </w:r>
      <w:r>
        <w:rPr>
          <w:rFonts w:ascii="仿宋_GB2312" w:eastAsia="仿宋_GB2312" w:hAnsi="Calibri" w:cs="宋体" w:hint="eastAsia"/>
          <w:kern w:val="0"/>
          <w:sz w:val="28"/>
          <w:szCs w:val="28"/>
        </w:rPr>
        <w:t>篇，</w:t>
      </w:r>
      <w:r>
        <w:rPr>
          <w:rFonts w:ascii="仿宋_GB2312" w:eastAsia="仿宋_GB2312" w:hAnsi="Calibri" w:cs="宋体" w:hint="eastAsia"/>
          <w:kern w:val="0"/>
          <w:sz w:val="28"/>
          <w:szCs w:val="28"/>
        </w:rPr>
        <w:t>EI</w:t>
      </w:r>
      <w:r>
        <w:rPr>
          <w:rFonts w:ascii="仿宋_GB2312" w:eastAsia="仿宋_GB2312" w:hAnsi="Calibri" w:cs="宋体" w:hint="eastAsia"/>
          <w:kern w:val="0"/>
          <w:sz w:val="28"/>
          <w:szCs w:val="28"/>
        </w:rPr>
        <w:t>论文</w:t>
      </w:r>
      <w:r>
        <w:rPr>
          <w:rFonts w:ascii="仿宋_GB2312" w:eastAsia="仿宋_GB2312" w:hAnsi="Calibri" w:cs="宋体" w:hint="eastAsia"/>
          <w:kern w:val="0"/>
          <w:sz w:val="28"/>
          <w:szCs w:val="28"/>
        </w:rPr>
        <w:t>61</w:t>
      </w:r>
      <w:r>
        <w:rPr>
          <w:rFonts w:ascii="仿宋_GB2312" w:eastAsia="仿宋_GB2312" w:hAnsi="Calibri" w:cs="宋体" w:hint="eastAsia"/>
          <w:kern w:val="0"/>
          <w:sz w:val="28"/>
          <w:szCs w:val="28"/>
        </w:rPr>
        <w:t>篇）；获发明专利</w:t>
      </w:r>
      <w:r>
        <w:rPr>
          <w:rFonts w:ascii="仿宋_GB2312" w:eastAsia="仿宋_GB2312" w:hAnsi="Calibri" w:cs="宋体" w:hint="eastAsia"/>
          <w:kern w:val="0"/>
          <w:sz w:val="28"/>
          <w:szCs w:val="28"/>
        </w:rPr>
        <w:t>64</w:t>
      </w:r>
      <w:r>
        <w:rPr>
          <w:rFonts w:ascii="仿宋_GB2312" w:eastAsia="仿宋_GB2312" w:hAnsi="Calibri" w:cs="宋体" w:hint="eastAsia"/>
          <w:kern w:val="0"/>
          <w:sz w:val="28"/>
          <w:szCs w:val="28"/>
        </w:rPr>
        <w:t>件，软件著作权</w:t>
      </w:r>
      <w:r>
        <w:rPr>
          <w:rFonts w:ascii="仿宋_GB2312" w:eastAsia="仿宋_GB2312" w:hAnsi="Calibri" w:cs="宋体" w:hint="eastAsia"/>
          <w:kern w:val="0"/>
          <w:sz w:val="28"/>
          <w:szCs w:val="28"/>
        </w:rPr>
        <w:t>6</w:t>
      </w:r>
      <w:r>
        <w:rPr>
          <w:rFonts w:ascii="仿宋_GB2312" w:eastAsia="仿宋_GB2312" w:hAnsi="Calibri" w:cs="宋体" w:hint="eastAsia"/>
          <w:kern w:val="0"/>
          <w:sz w:val="28"/>
          <w:szCs w:val="28"/>
        </w:rPr>
        <w:t>项；出版著作与教材</w:t>
      </w:r>
      <w:r>
        <w:rPr>
          <w:rFonts w:ascii="仿宋_GB2312" w:eastAsia="仿宋_GB2312" w:hAnsi="Calibri" w:cs="宋体" w:hint="eastAsia"/>
          <w:kern w:val="0"/>
          <w:sz w:val="28"/>
          <w:szCs w:val="28"/>
        </w:rPr>
        <w:t>33</w:t>
      </w:r>
      <w:r>
        <w:rPr>
          <w:rFonts w:ascii="仿宋_GB2312" w:eastAsia="仿宋_GB2312" w:hAnsi="Calibri" w:cs="宋体" w:hint="eastAsia"/>
          <w:kern w:val="0"/>
          <w:sz w:val="28"/>
          <w:szCs w:val="28"/>
        </w:rPr>
        <w:t>部；获国家科技进步奖二等奖等</w:t>
      </w:r>
      <w:r>
        <w:rPr>
          <w:rFonts w:ascii="仿宋_GB2312" w:eastAsia="仿宋_GB2312" w:hAnsi="Calibri" w:cs="宋体" w:hint="eastAsia"/>
          <w:kern w:val="0"/>
          <w:sz w:val="28"/>
          <w:szCs w:val="28"/>
        </w:rPr>
        <w:t>11</w:t>
      </w:r>
      <w:r>
        <w:rPr>
          <w:rFonts w:ascii="仿宋_GB2312" w:eastAsia="仿宋_GB2312" w:hAnsi="Calibri" w:cs="宋体" w:hint="eastAsia"/>
          <w:kern w:val="0"/>
          <w:sz w:val="28"/>
          <w:szCs w:val="28"/>
        </w:rPr>
        <w:t>项。获评国家“万人计划”领军人才、国家教学名师、国务院政府特殊津贴、全国个人先锋号带头人、全国高校黄大年式教师团队带头人、农业农村部优秀创新团队带头人、全国优秀教师、教育部“跨</w:t>
      </w:r>
      <w:r>
        <w:rPr>
          <w:rFonts w:ascii="仿宋_GB2312" w:eastAsia="仿宋_GB2312" w:hAnsi="Calibri" w:cs="宋体" w:hint="eastAsia"/>
          <w:kern w:val="0"/>
          <w:sz w:val="28"/>
          <w:szCs w:val="28"/>
        </w:rPr>
        <w:t>/</w:t>
      </w:r>
      <w:r>
        <w:rPr>
          <w:rFonts w:ascii="仿宋_GB2312" w:eastAsia="仿宋_GB2312" w:hAnsi="Calibri" w:cs="宋体" w:hint="eastAsia"/>
          <w:kern w:val="0"/>
          <w:sz w:val="28"/>
          <w:szCs w:val="28"/>
        </w:rPr>
        <w:t>新世纪”优秀人才</w:t>
      </w:r>
      <w:r>
        <w:rPr>
          <w:rFonts w:ascii="仿宋_GB2312" w:eastAsia="仿宋_GB2312" w:hAnsi="Calibri" w:cs="宋体" w:hint="eastAsia"/>
          <w:kern w:val="0"/>
          <w:sz w:val="28"/>
          <w:szCs w:val="28"/>
        </w:rPr>
        <w:t>、农业部国家现代农业生猪产业技术体系岗位科学家、黑龙江省“头雁行动”头雁、“龙江英才”等称号。他长期坚守在教学一线，培养硕士、博士和博士后</w:t>
      </w:r>
      <w:r>
        <w:rPr>
          <w:rFonts w:ascii="仿宋_GB2312" w:eastAsia="仿宋_GB2312" w:hAnsi="Calibri" w:cs="宋体" w:hint="eastAsia"/>
          <w:kern w:val="0"/>
          <w:sz w:val="28"/>
          <w:szCs w:val="28"/>
        </w:rPr>
        <w:t>265</w:t>
      </w:r>
      <w:r>
        <w:rPr>
          <w:rFonts w:ascii="仿宋_GB2312" w:eastAsia="仿宋_GB2312" w:hAnsi="Calibri" w:cs="宋体" w:hint="eastAsia"/>
          <w:kern w:val="0"/>
          <w:sz w:val="28"/>
          <w:szCs w:val="28"/>
        </w:rPr>
        <w:t>名。</w:t>
      </w:r>
    </w:p>
    <w:p w:rsidR="004B4F20" w:rsidRDefault="004B4F20">
      <w:pPr>
        <w:spacing w:line="360" w:lineRule="auto"/>
        <w:ind w:right="-732"/>
        <w:textAlignment w:val="baseline"/>
        <w:rPr>
          <w:rFonts w:ascii="仿宋_GB2312" w:eastAsia="仿宋_GB2312" w:hAnsi="Calibri" w:cs="宋体"/>
          <w:b/>
          <w:bCs/>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4</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新形势下区域性种猪繁育体系建设探讨</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陈瑶生：</w:t>
      </w:r>
      <w:r>
        <w:rPr>
          <w:rFonts w:ascii="仿宋_GB2312" w:eastAsia="仿宋_GB2312" w:hAnsi="Calibri" w:cs="宋体" w:hint="eastAsia"/>
          <w:kern w:val="0"/>
          <w:sz w:val="28"/>
          <w:szCs w:val="28"/>
        </w:rPr>
        <w:t>中山大学教授，博士生导师。兼任国家生猪产业技术体系首席科学家、全国生猪改良计划专家委员会主任、国家畜禽遗传资源委员会猪专业委员会副主任、国家生猪种业大数据中心首席科学家、中国畜牧业协会猪业分会副理事长、智能畜牧分会副理事长、广东省畜禽遗传资源委员会副主任、广东省养猪协会专家委员会主任</w:t>
      </w:r>
      <w:r>
        <w:rPr>
          <w:rFonts w:ascii="仿宋_GB2312" w:eastAsia="仿宋_GB2312" w:hAnsi="Calibri" w:cs="宋体" w:hint="eastAsia"/>
          <w:kern w:val="0"/>
          <w:sz w:val="28"/>
          <w:szCs w:val="28"/>
        </w:rPr>
        <w:t xml:space="preserve"> </w:t>
      </w:r>
      <w:r>
        <w:rPr>
          <w:rFonts w:ascii="仿宋_GB2312" w:eastAsia="仿宋_GB2312" w:hAnsi="Calibri" w:cs="宋体" w:hint="eastAsia"/>
          <w:kern w:val="0"/>
          <w:sz w:val="28"/>
          <w:szCs w:val="28"/>
        </w:rPr>
        <w:t>、广东省生猪改良繁育工程技术研究开发中心主任等。长期从事生猪育种与智慧养殖研究。</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5</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生猪健康养殖中的营养保健新理念</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陈代文：</w:t>
      </w:r>
      <w:r>
        <w:rPr>
          <w:rFonts w:ascii="仿宋_GB2312" w:eastAsia="仿宋_GB2312" w:hAnsi="Calibri" w:cs="宋体" w:hint="eastAsia"/>
          <w:kern w:val="0"/>
          <w:sz w:val="28"/>
          <w:szCs w:val="28"/>
        </w:rPr>
        <w:t>四川农业大学副校长，教授、博士生导师，国家百千万人才工程一二层次人选，国家级教学名师，教育部动物抗病营养重点实验室主任，国家生猪产业技术体系岗位科学家，四川省饲料工业协会会长。主要从事猪营养与免疫研究。主持获国家科技进步二等奖</w:t>
      </w:r>
      <w:r>
        <w:rPr>
          <w:rFonts w:ascii="仿宋_GB2312" w:eastAsia="仿宋_GB2312" w:hAnsi="Calibri" w:cs="宋体" w:hint="eastAsia"/>
          <w:kern w:val="0"/>
          <w:sz w:val="28"/>
          <w:szCs w:val="28"/>
        </w:rPr>
        <w:t>2</w:t>
      </w:r>
      <w:r>
        <w:rPr>
          <w:rFonts w:ascii="仿宋_GB2312" w:eastAsia="仿宋_GB2312" w:hAnsi="Calibri" w:cs="宋体" w:hint="eastAsia"/>
          <w:kern w:val="0"/>
          <w:sz w:val="28"/>
          <w:szCs w:val="28"/>
        </w:rPr>
        <w:t>项，主持和主研省部级一等奖</w:t>
      </w:r>
      <w:r>
        <w:rPr>
          <w:rFonts w:ascii="仿宋_GB2312" w:eastAsia="仿宋_GB2312" w:hAnsi="Calibri" w:cs="宋体" w:hint="eastAsia"/>
          <w:kern w:val="0"/>
          <w:sz w:val="28"/>
          <w:szCs w:val="28"/>
        </w:rPr>
        <w:t>3</w:t>
      </w:r>
      <w:r>
        <w:rPr>
          <w:rFonts w:ascii="仿宋_GB2312" w:eastAsia="仿宋_GB2312" w:hAnsi="Calibri" w:cs="宋体" w:hint="eastAsia"/>
          <w:kern w:val="0"/>
          <w:sz w:val="28"/>
          <w:szCs w:val="28"/>
        </w:rPr>
        <w:t>项，其他奖</w:t>
      </w:r>
      <w:r>
        <w:rPr>
          <w:rFonts w:ascii="仿宋_GB2312" w:eastAsia="仿宋_GB2312" w:hAnsi="Calibri" w:cs="宋体" w:hint="eastAsia"/>
          <w:kern w:val="0"/>
          <w:sz w:val="28"/>
          <w:szCs w:val="28"/>
        </w:rPr>
        <w:t>10</w:t>
      </w:r>
      <w:r>
        <w:rPr>
          <w:rFonts w:ascii="仿宋_GB2312" w:eastAsia="仿宋_GB2312" w:hAnsi="Calibri" w:cs="宋体" w:hint="eastAsia"/>
          <w:kern w:val="0"/>
          <w:sz w:val="28"/>
          <w:szCs w:val="28"/>
        </w:rPr>
        <w:t>余项；发表论文</w:t>
      </w:r>
      <w:r>
        <w:rPr>
          <w:rFonts w:ascii="仿宋_GB2312" w:eastAsia="仿宋_GB2312" w:hAnsi="Calibri" w:cs="宋体" w:hint="eastAsia"/>
          <w:kern w:val="0"/>
          <w:sz w:val="28"/>
          <w:szCs w:val="28"/>
        </w:rPr>
        <w:t>500</w:t>
      </w:r>
      <w:r>
        <w:rPr>
          <w:rFonts w:ascii="仿宋_GB2312" w:eastAsia="仿宋_GB2312" w:hAnsi="Calibri" w:cs="宋体" w:hint="eastAsia"/>
          <w:kern w:val="0"/>
          <w:sz w:val="28"/>
          <w:szCs w:val="28"/>
        </w:rPr>
        <w:t>多篇，其中</w:t>
      </w:r>
      <w:r>
        <w:rPr>
          <w:rFonts w:ascii="仿宋_GB2312" w:eastAsia="仿宋_GB2312" w:hAnsi="Calibri" w:cs="宋体" w:hint="eastAsia"/>
          <w:kern w:val="0"/>
          <w:sz w:val="28"/>
          <w:szCs w:val="28"/>
        </w:rPr>
        <w:t>SCI</w:t>
      </w:r>
      <w:r>
        <w:rPr>
          <w:rFonts w:ascii="仿宋_GB2312" w:eastAsia="仿宋_GB2312" w:hAnsi="Calibri" w:cs="宋体" w:hint="eastAsia"/>
          <w:kern w:val="0"/>
          <w:sz w:val="28"/>
          <w:szCs w:val="28"/>
        </w:rPr>
        <w:t>收录论文</w:t>
      </w:r>
      <w:r>
        <w:rPr>
          <w:rFonts w:ascii="仿宋_GB2312" w:eastAsia="仿宋_GB2312" w:hAnsi="Calibri" w:cs="宋体" w:hint="eastAsia"/>
          <w:kern w:val="0"/>
          <w:sz w:val="28"/>
          <w:szCs w:val="28"/>
        </w:rPr>
        <w:t>200</w:t>
      </w:r>
      <w:r>
        <w:rPr>
          <w:rFonts w:ascii="仿宋_GB2312" w:eastAsia="仿宋_GB2312" w:hAnsi="Calibri" w:cs="宋体" w:hint="eastAsia"/>
          <w:kern w:val="0"/>
          <w:sz w:val="28"/>
          <w:szCs w:val="28"/>
        </w:rPr>
        <w:t>多篇。培养毕业研究生</w:t>
      </w:r>
      <w:r>
        <w:rPr>
          <w:rFonts w:ascii="仿宋_GB2312" w:eastAsia="仿宋_GB2312" w:hAnsi="Calibri" w:cs="宋体" w:hint="eastAsia"/>
          <w:kern w:val="0"/>
          <w:sz w:val="28"/>
          <w:szCs w:val="28"/>
        </w:rPr>
        <w:t>200</w:t>
      </w:r>
      <w:r>
        <w:rPr>
          <w:rFonts w:ascii="仿宋_GB2312" w:eastAsia="仿宋_GB2312" w:hAnsi="Calibri" w:cs="宋体" w:hint="eastAsia"/>
          <w:kern w:val="0"/>
          <w:sz w:val="28"/>
          <w:szCs w:val="28"/>
        </w:rPr>
        <w:t>多名。获四川省科</w:t>
      </w:r>
      <w:r>
        <w:rPr>
          <w:rFonts w:ascii="仿宋_GB2312" w:eastAsia="仿宋_GB2312" w:hAnsi="Calibri" w:cs="宋体" w:hint="eastAsia"/>
          <w:kern w:val="0"/>
          <w:sz w:val="28"/>
          <w:szCs w:val="28"/>
        </w:rPr>
        <w:t>技杰出贡献奖和第十三届光华工程科技奖。</w:t>
      </w:r>
      <w:r>
        <w:rPr>
          <w:rFonts w:ascii="仿宋_GB2312" w:eastAsia="仿宋_GB2312" w:hAnsi="Calibri" w:cs="宋体" w:hint="eastAsia"/>
          <w:kern w:val="0"/>
          <w:sz w:val="28"/>
          <w:szCs w:val="28"/>
        </w:rPr>
        <w:t xml:space="preserve"> </w:t>
      </w:r>
    </w:p>
    <w:p w:rsidR="004B4F20" w:rsidRDefault="00DD70EB">
      <w:pPr>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br w:type="page"/>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lastRenderedPageBreak/>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6</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b/>
          <w:bCs/>
          <w:kern w:val="0"/>
          <w:sz w:val="24"/>
        </w:rPr>
        <w:t>Bone quality in laying hens; from eQTL to functional solution</w:t>
      </w:r>
    </w:p>
    <w:p w:rsidR="004B4F20" w:rsidRDefault="00DD70EB">
      <w:pPr>
        <w:spacing w:line="360" w:lineRule="auto"/>
        <w:ind w:right="-732"/>
        <w:textAlignment w:val="baseline"/>
        <w:rPr>
          <w:rFonts w:ascii="仿宋_GB2312" w:hAnsi="Calibri" w:cs="宋体"/>
          <w:kern w:val="0"/>
          <w:sz w:val="28"/>
          <w:szCs w:val="28"/>
        </w:rPr>
      </w:pPr>
      <w:r>
        <w:rPr>
          <w:rFonts w:ascii="仿宋_GB2312" w:eastAsia="仿宋_GB2312" w:hAnsi="Calibri" w:cs="宋体" w:hint="eastAsia"/>
          <w:b/>
          <w:bCs/>
          <w:kern w:val="0"/>
          <w:sz w:val="28"/>
          <w:szCs w:val="28"/>
        </w:rPr>
        <w:t>Ian C. Dunn</w:t>
      </w:r>
      <w:r>
        <w:rPr>
          <w:rFonts w:ascii="仿宋_GB2312" w:eastAsia="仿宋_GB2312" w:hAnsi="Calibri" w:cs="宋体" w:hint="eastAsia"/>
          <w:b/>
          <w:bCs/>
          <w:kern w:val="0"/>
          <w:sz w:val="28"/>
          <w:szCs w:val="28"/>
        </w:rPr>
        <w:t>：</w:t>
      </w:r>
      <w:r>
        <w:rPr>
          <w:rFonts w:ascii="仿宋_GB2312" w:eastAsia="仿宋_GB2312" w:hAnsi="Calibri" w:cs="宋体" w:hint="eastAsia"/>
          <w:kern w:val="0"/>
          <w:sz w:val="28"/>
          <w:szCs w:val="28"/>
        </w:rPr>
        <w:t>英国爱丁堡大学罗斯林研究所教授。</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sz w:val="28"/>
        </w:rPr>
        <w:t>Ian Dunn</w:t>
      </w:r>
      <w:r>
        <w:rPr>
          <w:rFonts w:ascii="仿宋_GB2312" w:eastAsia="仿宋_GB2312" w:hAnsi="Calibri" w:cs="宋体" w:hint="eastAsia"/>
          <w:b/>
          <w:sz w:val="28"/>
        </w:rPr>
        <w:t>，</w:t>
      </w:r>
      <w:r>
        <w:rPr>
          <w:rFonts w:ascii="仿宋_GB2312" w:eastAsia="仿宋_GB2312" w:hAnsi="Calibri" w:cs="宋体" w:hint="eastAsia"/>
          <w:kern w:val="0"/>
          <w:sz w:val="28"/>
          <w:szCs w:val="28"/>
        </w:rPr>
        <w:t>博士，爱丁堡大学罗斯林研究所教授。长期致力于家禽数量性状遗传基础解析和功能基因组研究。目前的研究兴趣主要聚焦于鸟类的繁殖和生长领域，如采食量、光线和行为如何控制生殖以及输卵管如何促进卵子的形成等。利用遗传学和基因组学以及生理学的研究进展，制定利用传统或标记辅助选择的策略，以解决如蛋鸡骨质疏松症、肉禽的生长和繁殖障碍、蛋清的抗菌活性和蛋鸡的蛋壳质量等问题。发表研究论文</w:t>
      </w:r>
      <w:r>
        <w:rPr>
          <w:rFonts w:ascii="仿宋_GB2312" w:eastAsia="仿宋_GB2312" w:hAnsi="Calibri" w:cs="宋体" w:hint="eastAsia"/>
          <w:kern w:val="0"/>
          <w:sz w:val="28"/>
          <w:szCs w:val="28"/>
        </w:rPr>
        <w:t>150</w:t>
      </w:r>
      <w:r>
        <w:rPr>
          <w:rFonts w:ascii="仿宋_GB2312" w:eastAsia="仿宋_GB2312" w:hAnsi="Calibri" w:cs="宋体" w:hint="eastAsia"/>
          <w:kern w:val="0"/>
          <w:sz w:val="28"/>
          <w:szCs w:val="28"/>
        </w:rPr>
        <w:t>余篇。</w:t>
      </w:r>
    </w:p>
    <w:p w:rsidR="004B4F20" w:rsidRDefault="004B4F20">
      <w:pPr>
        <w:spacing w:line="360" w:lineRule="auto"/>
        <w:ind w:right="-732"/>
        <w:textAlignment w:val="baseline"/>
        <w:rPr>
          <w:rFonts w:ascii="仿宋_GB2312" w:eastAsia="仿宋_GB2312" w:hAnsi="Calibri" w:cs="宋体"/>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7</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报告题目：牧原智慧养猪模式的创新实践</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秦英林：</w:t>
      </w:r>
      <w:r>
        <w:rPr>
          <w:rFonts w:ascii="仿宋_GB2312" w:eastAsia="仿宋_GB2312" w:hAnsi="Calibri" w:cs="宋体" w:hint="eastAsia"/>
          <w:kern w:val="0"/>
          <w:sz w:val="28"/>
          <w:szCs w:val="28"/>
        </w:rPr>
        <w:t>牧原集团董事长，高级畜牧师，博士生导师，十三届全国人大代表，中国畜牧业协会猪业分会执行会长，西湖大学创校校董，河南省食品工业协会第五届理事会会长，河南省科技进步一等奖，</w:t>
      </w:r>
      <w:r>
        <w:rPr>
          <w:rFonts w:ascii="仿宋_GB2312" w:eastAsia="仿宋_GB2312" w:hAnsi="Calibri" w:cs="宋体" w:hint="eastAsia"/>
          <w:kern w:val="0"/>
          <w:sz w:val="28"/>
          <w:szCs w:val="28"/>
        </w:rPr>
        <w:t>500</w:t>
      </w:r>
      <w:r>
        <w:rPr>
          <w:rFonts w:ascii="仿宋_GB2312" w:eastAsia="仿宋_GB2312" w:hAnsi="Calibri" w:cs="宋体" w:hint="eastAsia"/>
          <w:kern w:val="0"/>
          <w:sz w:val="28"/>
          <w:szCs w:val="28"/>
        </w:rPr>
        <w:t>余项专利。先后荣获“中国畜牧行业先进工作者”、“中国青年五四奖章”、中国畜牧企业领军人物、“全国脱贫攻坚奖·奉献奖”等荣誉称号。创建世界最大的养猪企业，智能化水平达到世界先进。</w:t>
      </w:r>
    </w:p>
    <w:p w:rsidR="004B4F20" w:rsidRDefault="00DD70EB">
      <w:pPr>
        <w:rPr>
          <w:rFonts w:ascii="仿宋_GB2312" w:eastAsia="仿宋_GB2312" w:hAnsi="Calibri" w:cs="宋体"/>
          <w:kern w:val="0"/>
          <w:sz w:val="28"/>
          <w:szCs w:val="28"/>
        </w:rPr>
      </w:pPr>
      <w:r>
        <w:rPr>
          <w:rFonts w:ascii="仿宋_GB2312" w:eastAsia="仿宋_GB2312" w:hAnsi="Calibri" w:cs="宋体" w:hint="eastAsia"/>
          <w:kern w:val="0"/>
          <w:sz w:val="28"/>
          <w:szCs w:val="28"/>
        </w:rPr>
        <w:br w:type="page"/>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lastRenderedPageBreak/>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8</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构建中国特色低蛋白多元化日粮配制技术体系</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谯仕彦：</w:t>
      </w:r>
      <w:r>
        <w:rPr>
          <w:rFonts w:ascii="仿宋_GB2312" w:eastAsia="仿宋_GB2312" w:hAnsi="Calibri" w:cs="宋体" w:hint="eastAsia"/>
          <w:kern w:val="0"/>
          <w:sz w:val="28"/>
          <w:szCs w:val="28"/>
        </w:rPr>
        <w:t>中国工程院院士，动物营养与饲料科学家，中国农业大学动物科学技术学院教授，国家饲料工程技术研究中心主任。长期从事动物营养与饲料的基础理论与技术研究，获国家科技奖二等奖</w:t>
      </w:r>
      <w:r>
        <w:rPr>
          <w:rFonts w:ascii="仿宋_GB2312" w:eastAsia="仿宋_GB2312" w:hAnsi="Calibri" w:cs="宋体" w:hint="eastAsia"/>
          <w:kern w:val="0"/>
          <w:sz w:val="28"/>
          <w:szCs w:val="28"/>
        </w:rPr>
        <w:t>4</w:t>
      </w:r>
      <w:r>
        <w:rPr>
          <w:rFonts w:ascii="仿宋_GB2312" w:eastAsia="仿宋_GB2312" w:hAnsi="Calibri" w:cs="宋体" w:hint="eastAsia"/>
          <w:kern w:val="0"/>
          <w:sz w:val="28"/>
          <w:szCs w:val="28"/>
        </w:rPr>
        <w:t>项，省部级科技进步一等奖</w:t>
      </w:r>
      <w:r>
        <w:rPr>
          <w:rFonts w:ascii="仿宋_GB2312" w:eastAsia="仿宋_GB2312" w:hAnsi="Calibri" w:cs="宋体" w:hint="eastAsia"/>
          <w:kern w:val="0"/>
          <w:sz w:val="28"/>
          <w:szCs w:val="28"/>
        </w:rPr>
        <w:t>4</w:t>
      </w:r>
      <w:r>
        <w:rPr>
          <w:rFonts w:ascii="仿宋_GB2312" w:eastAsia="仿宋_GB2312" w:hAnsi="Calibri" w:cs="宋体" w:hint="eastAsia"/>
          <w:kern w:val="0"/>
          <w:sz w:val="28"/>
          <w:szCs w:val="28"/>
        </w:rPr>
        <w:t>项；第一或通讯作者发表论文</w:t>
      </w:r>
      <w:r>
        <w:rPr>
          <w:rFonts w:ascii="仿宋_GB2312" w:eastAsia="仿宋_GB2312" w:hAnsi="Calibri" w:cs="宋体" w:hint="eastAsia"/>
          <w:kern w:val="0"/>
          <w:sz w:val="28"/>
          <w:szCs w:val="28"/>
        </w:rPr>
        <w:t>120</w:t>
      </w:r>
      <w:r>
        <w:rPr>
          <w:rFonts w:ascii="仿宋_GB2312" w:eastAsia="仿宋_GB2312" w:hAnsi="Calibri" w:cs="宋体" w:hint="eastAsia"/>
          <w:kern w:val="0"/>
          <w:sz w:val="28"/>
          <w:szCs w:val="28"/>
        </w:rPr>
        <w:t>余篇；第一发明人获国家发明专利</w:t>
      </w:r>
      <w:r>
        <w:rPr>
          <w:rFonts w:ascii="仿宋_GB2312" w:eastAsia="仿宋_GB2312" w:hAnsi="Calibri" w:cs="宋体" w:hint="eastAsia"/>
          <w:kern w:val="0"/>
          <w:sz w:val="28"/>
          <w:szCs w:val="28"/>
        </w:rPr>
        <w:t>25</w:t>
      </w:r>
      <w:r>
        <w:rPr>
          <w:rFonts w:ascii="仿宋_GB2312" w:eastAsia="仿宋_GB2312" w:hAnsi="Calibri" w:cs="宋体" w:hint="eastAsia"/>
          <w:kern w:val="0"/>
          <w:sz w:val="28"/>
          <w:szCs w:val="28"/>
        </w:rPr>
        <w:t>件，</w:t>
      </w:r>
      <w:hyperlink r:id="rId6" w:history="1">
        <w:r>
          <w:rPr>
            <w:rFonts w:ascii="仿宋_GB2312" w:eastAsia="仿宋_GB2312" w:hAnsi="Calibri" w:cs="宋体" w:hint="eastAsia"/>
            <w:kern w:val="0"/>
            <w:sz w:val="28"/>
            <w:szCs w:val="28"/>
          </w:rPr>
          <w:t>美国</w:t>
        </w:r>
      </w:hyperlink>
      <w:r>
        <w:rPr>
          <w:rFonts w:ascii="仿宋_GB2312" w:eastAsia="仿宋_GB2312" w:hAnsi="Calibri" w:cs="宋体" w:hint="eastAsia"/>
          <w:kern w:val="0"/>
          <w:sz w:val="28"/>
          <w:szCs w:val="28"/>
        </w:rPr>
        <w:t>发明专利</w:t>
      </w:r>
      <w:r>
        <w:rPr>
          <w:rFonts w:ascii="仿宋_GB2312" w:eastAsia="仿宋_GB2312" w:hAnsi="Calibri" w:cs="宋体" w:hint="eastAsia"/>
          <w:kern w:val="0"/>
          <w:sz w:val="28"/>
          <w:szCs w:val="28"/>
        </w:rPr>
        <w:t>1</w:t>
      </w:r>
      <w:r>
        <w:rPr>
          <w:rFonts w:ascii="仿宋_GB2312" w:eastAsia="仿宋_GB2312" w:hAnsi="Calibri" w:cs="宋体" w:hint="eastAsia"/>
          <w:kern w:val="0"/>
          <w:sz w:val="28"/>
          <w:szCs w:val="28"/>
        </w:rPr>
        <w:t>件；主持制修订国家标准</w:t>
      </w:r>
      <w:r>
        <w:rPr>
          <w:rFonts w:ascii="仿宋_GB2312" w:eastAsia="仿宋_GB2312" w:hAnsi="Calibri" w:cs="宋体" w:hint="eastAsia"/>
          <w:kern w:val="0"/>
          <w:sz w:val="28"/>
          <w:szCs w:val="28"/>
        </w:rPr>
        <w:t>6</w:t>
      </w:r>
      <w:r>
        <w:rPr>
          <w:rFonts w:ascii="仿宋_GB2312" w:eastAsia="仿宋_GB2312" w:hAnsi="Calibri" w:cs="宋体" w:hint="eastAsia"/>
          <w:kern w:val="0"/>
          <w:sz w:val="28"/>
          <w:szCs w:val="28"/>
        </w:rPr>
        <w:t>项。</w:t>
      </w:r>
    </w:p>
    <w:p w:rsidR="004B4F20" w:rsidRDefault="004B4F20">
      <w:pPr>
        <w:spacing w:line="360" w:lineRule="auto"/>
        <w:ind w:right="-732"/>
        <w:textAlignment w:val="baseline"/>
        <w:rPr>
          <w:rFonts w:ascii="仿宋_GB2312" w:eastAsia="仿宋_GB2312" w:hAnsi="Calibri" w:cs="宋体"/>
          <w:b/>
          <w:bCs/>
          <w:kern w:val="0"/>
          <w:sz w:val="28"/>
          <w:szCs w:val="28"/>
        </w:rPr>
      </w:pPr>
    </w:p>
    <w:p w:rsidR="004B4F20" w:rsidRDefault="004B4F20">
      <w:pPr>
        <w:spacing w:line="360" w:lineRule="auto"/>
        <w:ind w:right="-732"/>
        <w:textAlignment w:val="baseline"/>
        <w:rPr>
          <w:rFonts w:ascii="仿宋_GB2312" w:eastAsia="仿宋_GB2312" w:hAnsi="Calibri" w:cs="宋体"/>
          <w:b/>
          <w:bCs/>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b/>
          <w:bCs/>
          <w:kern w:val="0"/>
          <w:sz w:val="28"/>
          <w:szCs w:val="28"/>
        </w:rPr>
        <w:t>3</w:t>
      </w:r>
      <w:r>
        <w:rPr>
          <w:rFonts w:ascii="仿宋_GB2312" w:eastAsia="仿宋_GB2312" w:hAnsi="Calibri" w:cs="宋体" w:hint="eastAsia"/>
          <w:b/>
          <w:bCs/>
          <w:kern w:val="0"/>
          <w:sz w:val="28"/>
          <w:szCs w:val="28"/>
        </w:rPr>
        <w:t>9</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kern w:val="0"/>
          <w:sz w:val="28"/>
          <w:szCs w:val="28"/>
        </w:rPr>
        <w:t>肉鸭育种技术创新与高效新品种培育</w:t>
      </w:r>
    </w:p>
    <w:p w:rsidR="004B4F20" w:rsidRDefault="00DD70EB">
      <w:pPr>
        <w:spacing w:line="360" w:lineRule="auto"/>
        <w:ind w:right="-732"/>
        <w:textAlignment w:val="baseline"/>
        <w:rPr>
          <w:rFonts w:ascii="仿宋_GB2312" w:eastAsia="仿宋_GB2312" w:hAnsi="Calibri" w:cs="宋体"/>
          <w:sz w:val="28"/>
        </w:rPr>
      </w:pPr>
      <w:r>
        <w:rPr>
          <w:rFonts w:ascii="仿宋_GB2312" w:eastAsia="仿宋_GB2312" w:hAnsi="Calibri" w:cs="宋体"/>
          <w:b/>
          <w:bCs/>
          <w:kern w:val="0"/>
          <w:sz w:val="28"/>
          <w:szCs w:val="28"/>
        </w:rPr>
        <w:t>侯水生</w:t>
      </w:r>
      <w:r>
        <w:rPr>
          <w:rFonts w:ascii="仿宋_GB2312" w:eastAsia="仿宋_GB2312" w:hAnsi="Calibri" w:cs="宋体" w:hint="eastAsia"/>
          <w:b/>
          <w:bCs/>
          <w:kern w:val="0"/>
          <w:sz w:val="28"/>
          <w:szCs w:val="28"/>
        </w:rPr>
        <w:t>：</w:t>
      </w:r>
      <w:r>
        <w:rPr>
          <w:rFonts w:ascii="仿宋_GB2312" w:eastAsia="仿宋_GB2312" w:hAnsi="Calibri" w:cs="宋体"/>
          <w:kern w:val="0"/>
          <w:sz w:val="28"/>
          <w:szCs w:val="28"/>
        </w:rPr>
        <w:t>中国</w:t>
      </w:r>
      <w:r>
        <w:rPr>
          <w:rFonts w:ascii="仿宋_GB2312" w:eastAsia="仿宋_GB2312" w:hAnsi="Calibri" w:cs="宋体"/>
          <w:kern w:val="0"/>
          <w:sz w:val="28"/>
          <w:szCs w:val="28"/>
        </w:rPr>
        <w:t>工程院院士，动物遗传育种</w:t>
      </w:r>
      <w:r>
        <w:rPr>
          <w:rFonts w:ascii="仿宋_GB2312" w:eastAsia="仿宋_GB2312" w:hAnsi="Calibri" w:cs="宋体" w:hint="eastAsia"/>
          <w:kern w:val="0"/>
          <w:sz w:val="28"/>
          <w:szCs w:val="28"/>
        </w:rPr>
        <w:t>学家</w:t>
      </w:r>
      <w:r>
        <w:rPr>
          <w:rFonts w:ascii="仿宋_GB2312" w:eastAsia="仿宋_GB2312" w:hAnsi="Calibri" w:cs="宋体"/>
          <w:kern w:val="0"/>
          <w:sz w:val="28"/>
          <w:szCs w:val="28"/>
        </w:rPr>
        <w:t>，中国农业科学院北京畜牧兽医研究所研究员、博士生导师，农业农村部动物遗传育种与繁殖（家禽）重点实验室主任，国家水禽产业技术体系首席科学家。长期从事水禽育种与养殖技术研究</w:t>
      </w:r>
      <w:r>
        <w:rPr>
          <w:rFonts w:ascii="仿宋_GB2312" w:eastAsia="仿宋_GB2312" w:hAnsi="Calibri" w:cs="宋体" w:hint="eastAsia"/>
          <w:kern w:val="0"/>
          <w:sz w:val="28"/>
          <w:szCs w:val="28"/>
        </w:rPr>
        <w:t>，</w:t>
      </w:r>
      <w:r>
        <w:rPr>
          <w:rFonts w:ascii="仿宋_GB2312" w:eastAsia="仿宋_GB2312" w:hAnsi="Calibri" w:cs="宋体"/>
          <w:kern w:val="0"/>
          <w:sz w:val="28"/>
          <w:szCs w:val="28"/>
        </w:rPr>
        <w:t>先后</w:t>
      </w:r>
      <w:r>
        <w:rPr>
          <w:rFonts w:ascii="仿宋_GB2312" w:eastAsia="仿宋_GB2312" w:hAnsi="Calibri" w:cs="宋体" w:hint="eastAsia"/>
          <w:kern w:val="0"/>
          <w:sz w:val="28"/>
          <w:szCs w:val="28"/>
        </w:rPr>
        <w:t>主持</w:t>
      </w:r>
      <w:r>
        <w:rPr>
          <w:rFonts w:ascii="仿宋_GB2312" w:eastAsia="仿宋_GB2312" w:hAnsi="Calibri" w:cs="宋体"/>
          <w:kern w:val="0"/>
          <w:sz w:val="28"/>
          <w:szCs w:val="28"/>
        </w:rPr>
        <w:t>培育出适合加工北京烤鸭的</w:t>
      </w:r>
      <w:r>
        <w:rPr>
          <w:rFonts w:ascii="仿宋_GB2312" w:eastAsia="仿宋_GB2312" w:hAnsi="Calibri" w:cs="宋体"/>
          <w:kern w:val="0"/>
          <w:sz w:val="28"/>
          <w:szCs w:val="28"/>
        </w:rPr>
        <w:t>“</w:t>
      </w:r>
      <w:r>
        <w:rPr>
          <w:rFonts w:ascii="仿宋_GB2312" w:eastAsia="仿宋_GB2312" w:hAnsi="Calibri" w:cs="宋体"/>
          <w:kern w:val="0"/>
          <w:sz w:val="28"/>
          <w:szCs w:val="28"/>
        </w:rPr>
        <w:t>Z</w:t>
      </w:r>
      <w:r>
        <w:rPr>
          <w:rFonts w:ascii="仿宋_GB2312" w:eastAsia="仿宋_GB2312" w:hAnsi="Calibri" w:cs="宋体"/>
          <w:kern w:val="0"/>
          <w:sz w:val="28"/>
          <w:szCs w:val="28"/>
        </w:rPr>
        <w:t>型北京鸭</w:t>
      </w:r>
      <w:r>
        <w:rPr>
          <w:rFonts w:ascii="仿宋_GB2312" w:eastAsia="仿宋_GB2312" w:hAnsi="Calibri" w:cs="宋体"/>
          <w:kern w:val="0"/>
          <w:sz w:val="28"/>
          <w:szCs w:val="28"/>
        </w:rPr>
        <w:t>”</w:t>
      </w:r>
      <w:r>
        <w:rPr>
          <w:rFonts w:ascii="仿宋_GB2312" w:eastAsia="仿宋_GB2312" w:hAnsi="Calibri" w:cs="宋体"/>
          <w:kern w:val="0"/>
          <w:sz w:val="28"/>
          <w:szCs w:val="28"/>
        </w:rPr>
        <w:t>、适合整鸭食品加工的</w:t>
      </w:r>
      <w:r>
        <w:rPr>
          <w:rFonts w:ascii="仿宋_GB2312" w:eastAsia="仿宋_GB2312" w:hAnsi="Calibri" w:cs="宋体"/>
          <w:kern w:val="0"/>
          <w:sz w:val="28"/>
          <w:szCs w:val="28"/>
        </w:rPr>
        <w:t>“</w:t>
      </w:r>
      <w:r>
        <w:rPr>
          <w:rFonts w:ascii="仿宋_GB2312" w:eastAsia="仿宋_GB2312" w:hAnsi="Calibri" w:cs="宋体"/>
          <w:kern w:val="0"/>
          <w:sz w:val="28"/>
          <w:szCs w:val="28"/>
        </w:rPr>
        <w:t>中畜草原白羽肉鸭</w:t>
      </w:r>
      <w:r>
        <w:rPr>
          <w:rFonts w:ascii="仿宋_GB2312" w:eastAsia="仿宋_GB2312" w:hAnsi="Calibri" w:cs="宋体"/>
          <w:kern w:val="0"/>
          <w:sz w:val="28"/>
          <w:szCs w:val="28"/>
        </w:rPr>
        <w:t>”</w:t>
      </w:r>
      <w:r>
        <w:rPr>
          <w:rFonts w:ascii="仿宋_GB2312" w:eastAsia="仿宋_GB2312" w:hAnsi="Calibri" w:cs="宋体"/>
          <w:kern w:val="0"/>
          <w:sz w:val="28"/>
          <w:szCs w:val="28"/>
        </w:rPr>
        <w:t>、适合分割类食品加工的</w:t>
      </w:r>
      <w:r>
        <w:rPr>
          <w:rFonts w:ascii="仿宋_GB2312" w:eastAsia="仿宋_GB2312" w:hAnsi="Calibri" w:cs="宋体"/>
          <w:kern w:val="0"/>
          <w:sz w:val="28"/>
          <w:szCs w:val="28"/>
        </w:rPr>
        <w:t>“</w:t>
      </w:r>
      <w:r>
        <w:rPr>
          <w:rFonts w:ascii="仿宋_GB2312" w:eastAsia="仿宋_GB2312" w:hAnsi="Calibri" w:cs="宋体"/>
          <w:kern w:val="0"/>
          <w:sz w:val="28"/>
          <w:szCs w:val="28"/>
        </w:rPr>
        <w:t>中新白羽肉鸭</w:t>
      </w:r>
      <w:r>
        <w:rPr>
          <w:rFonts w:ascii="仿宋_GB2312" w:eastAsia="仿宋_GB2312" w:hAnsi="Calibri" w:cs="宋体"/>
          <w:kern w:val="0"/>
          <w:sz w:val="28"/>
          <w:szCs w:val="28"/>
        </w:rPr>
        <w:t>”</w:t>
      </w:r>
      <w:r>
        <w:rPr>
          <w:rFonts w:ascii="仿宋_GB2312" w:eastAsia="仿宋_GB2312" w:hAnsi="Calibri" w:cs="宋体"/>
          <w:kern w:val="0"/>
          <w:sz w:val="28"/>
          <w:szCs w:val="28"/>
        </w:rPr>
        <w:t>3</w:t>
      </w:r>
      <w:r>
        <w:rPr>
          <w:rFonts w:ascii="仿宋_GB2312" w:eastAsia="仿宋_GB2312" w:hAnsi="Calibri" w:cs="宋体"/>
          <w:kern w:val="0"/>
          <w:sz w:val="28"/>
          <w:szCs w:val="28"/>
        </w:rPr>
        <w:t>个新品种，打破了中国国外品种垄断；研究制定了</w:t>
      </w:r>
      <w:r>
        <w:rPr>
          <w:rFonts w:ascii="仿宋_GB2312" w:eastAsia="仿宋_GB2312" w:hAnsi="Calibri" w:cs="宋体"/>
          <w:kern w:val="0"/>
          <w:sz w:val="28"/>
          <w:szCs w:val="28"/>
        </w:rPr>
        <w:t>“</w:t>
      </w:r>
      <w:r>
        <w:rPr>
          <w:rFonts w:ascii="仿宋_GB2312" w:eastAsia="仿宋_GB2312" w:hAnsi="Calibri" w:cs="宋体"/>
          <w:kern w:val="0"/>
          <w:sz w:val="28"/>
          <w:szCs w:val="28"/>
        </w:rPr>
        <w:t>肉鸭饲养</w:t>
      </w:r>
      <w:r>
        <w:rPr>
          <w:rFonts w:ascii="仿宋_GB2312" w:eastAsia="仿宋_GB2312" w:hAnsi="Calibri" w:cs="宋体" w:hint="eastAsia"/>
          <w:kern w:val="0"/>
          <w:sz w:val="28"/>
          <w:szCs w:val="28"/>
        </w:rPr>
        <w:t>行业</w:t>
      </w:r>
      <w:r>
        <w:rPr>
          <w:rFonts w:ascii="仿宋_GB2312" w:eastAsia="仿宋_GB2312" w:hAnsi="Calibri" w:cs="宋体"/>
          <w:kern w:val="0"/>
          <w:sz w:val="28"/>
          <w:szCs w:val="28"/>
        </w:rPr>
        <w:t>标准</w:t>
      </w:r>
      <w:r>
        <w:rPr>
          <w:rFonts w:ascii="仿宋_GB2312" w:eastAsia="仿宋_GB2312" w:hAnsi="Calibri" w:cs="宋体"/>
          <w:kern w:val="0"/>
          <w:sz w:val="28"/>
          <w:szCs w:val="28"/>
        </w:rPr>
        <w:t>”</w:t>
      </w:r>
      <w:r>
        <w:rPr>
          <w:rFonts w:ascii="仿宋_GB2312" w:eastAsia="仿宋_GB2312" w:hAnsi="Calibri" w:cs="宋体"/>
          <w:kern w:val="0"/>
          <w:sz w:val="28"/>
          <w:szCs w:val="28"/>
        </w:rPr>
        <w:t>，促进了中国肉鸭产业实现标准化。以第一完成人获国家科技进步二等奖</w:t>
      </w:r>
      <w:r>
        <w:rPr>
          <w:rFonts w:ascii="仿宋_GB2312" w:eastAsia="仿宋_GB2312" w:hAnsi="Calibri" w:cs="宋体"/>
          <w:kern w:val="0"/>
          <w:sz w:val="28"/>
          <w:szCs w:val="28"/>
        </w:rPr>
        <w:t>1</w:t>
      </w:r>
      <w:r>
        <w:rPr>
          <w:rFonts w:ascii="仿宋_GB2312" w:eastAsia="仿宋_GB2312" w:hAnsi="Calibri" w:cs="宋体"/>
          <w:kern w:val="0"/>
          <w:sz w:val="28"/>
          <w:szCs w:val="28"/>
        </w:rPr>
        <w:t>项和北京市科学技术奖一等奖</w:t>
      </w:r>
      <w:r>
        <w:rPr>
          <w:rFonts w:ascii="仿宋_GB2312" w:eastAsia="仿宋_GB2312" w:hAnsi="Calibri" w:cs="宋体"/>
          <w:kern w:val="0"/>
          <w:sz w:val="28"/>
          <w:szCs w:val="28"/>
        </w:rPr>
        <w:t>2</w:t>
      </w:r>
      <w:r>
        <w:rPr>
          <w:rFonts w:ascii="仿宋_GB2312" w:eastAsia="仿宋_GB2312" w:hAnsi="Calibri" w:cs="宋体"/>
          <w:kern w:val="0"/>
          <w:sz w:val="28"/>
          <w:szCs w:val="28"/>
        </w:rPr>
        <w:t>项，以第二完成人获国家科技进步二等奖</w:t>
      </w:r>
      <w:r>
        <w:rPr>
          <w:rFonts w:ascii="仿宋_GB2312" w:eastAsia="仿宋_GB2312" w:hAnsi="Calibri" w:cs="宋体"/>
          <w:kern w:val="0"/>
          <w:sz w:val="28"/>
          <w:szCs w:val="28"/>
        </w:rPr>
        <w:t>1</w:t>
      </w:r>
      <w:r>
        <w:rPr>
          <w:rFonts w:ascii="仿宋_GB2312" w:eastAsia="仿宋_GB2312" w:hAnsi="Calibri" w:cs="宋体"/>
          <w:kern w:val="0"/>
          <w:sz w:val="28"/>
          <w:szCs w:val="28"/>
        </w:rPr>
        <w:t>项和陕西省科技进步二等奖</w:t>
      </w:r>
      <w:r>
        <w:rPr>
          <w:rFonts w:ascii="仿宋_GB2312" w:eastAsia="仿宋_GB2312" w:hAnsi="Calibri" w:cs="宋体"/>
          <w:kern w:val="0"/>
          <w:sz w:val="28"/>
          <w:szCs w:val="28"/>
        </w:rPr>
        <w:t>1</w:t>
      </w:r>
      <w:r>
        <w:rPr>
          <w:rFonts w:ascii="仿宋_GB2312" w:eastAsia="仿宋_GB2312" w:hAnsi="Calibri" w:cs="宋体"/>
          <w:kern w:val="0"/>
          <w:sz w:val="28"/>
          <w:szCs w:val="28"/>
        </w:rPr>
        <w:t>项</w:t>
      </w:r>
      <w:r>
        <w:rPr>
          <w:rFonts w:ascii="仿宋_GB2312" w:eastAsia="仿宋_GB2312" w:hAnsi="Calibri" w:cs="宋体" w:hint="eastAsia"/>
          <w:kern w:val="0"/>
          <w:sz w:val="28"/>
          <w:szCs w:val="28"/>
        </w:rPr>
        <w:t>。</w:t>
      </w:r>
    </w:p>
    <w:p w:rsidR="004B4F20" w:rsidRDefault="004B4F20">
      <w:pPr>
        <w:spacing w:line="360" w:lineRule="auto"/>
        <w:ind w:right="-732"/>
        <w:textAlignment w:val="baseline"/>
        <w:rPr>
          <w:rFonts w:ascii="仿宋_GB2312" w:eastAsia="仿宋_GB2312" w:hAnsi="Calibri" w:cs="宋体"/>
          <w:sz w:val="28"/>
        </w:rPr>
      </w:pPr>
    </w:p>
    <w:p w:rsidR="004B4F20" w:rsidRDefault="004B4F20">
      <w:pPr>
        <w:spacing w:line="360" w:lineRule="auto"/>
        <w:ind w:right="-732"/>
        <w:textAlignment w:val="baseline"/>
        <w:rPr>
          <w:rFonts w:ascii="仿宋_GB2312" w:eastAsia="仿宋_GB2312" w:hAnsi="Calibri" w:cs="宋体"/>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lastRenderedPageBreak/>
        <w:t>日新论坛第</w:t>
      </w:r>
      <w:r>
        <w:rPr>
          <w:rFonts w:ascii="仿宋_GB2312" w:eastAsia="仿宋_GB2312" w:hAnsi="Calibri" w:cs="宋体" w:hint="eastAsia"/>
          <w:b/>
          <w:bCs/>
          <w:kern w:val="0"/>
          <w:sz w:val="28"/>
          <w:szCs w:val="28"/>
        </w:rPr>
        <w:t>40</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lang w:val="en"/>
        </w:rPr>
        <w:t>畜禽肉品质评价与营养调控研究进展</w:t>
      </w:r>
      <w:r>
        <w:rPr>
          <w:rFonts w:ascii="仿宋_GB2312" w:eastAsia="仿宋_GB2312" w:hAnsi="Calibri" w:cs="宋体" w:hint="eastAsia"/>
          <w:kern w:val="0"/>
          <w:sz w:val="28"/>
          <w:szCs w:val="28"/>
        </w:rPr>
        <w:t>。</w:t>
      </w:r>
    </w:p>
    <w:p w:rsidR="004B4F20" w:rsidRDefault="00DD70EB">
      <w:pPr>
        <w:spacing w:line="360" w:lineRule="auto"/>
        <w:ind w:right="-732"/>
        <w:textAlignment w:val="baseline"/>
        <w:rPr>
          <w:rFonts w:ascii="仿宋_GB2312" w:eastAsia="仿宋_GB2312" w:hAnsi="Calibri" w:cs="宋体"/>
          <w:kern w:val="0"/>
          <w:sz w:val="28"/>
          <w:szCs w:val="28"/>
          <w:lang w:val="en"/>
        </w:rPr>
      </w:pPr>
      <w:r>
        <w:rPr>
          <w:rFonts w:ascii="仿宋_GB2312" w:eastAsia="仿宋_GB2312" w:hAnsi="Calibri" w:cs="宋体" w:hint="eastAsia"/>
          <w:b/>
          <w:bCs/>
          <w:kern w:val="0"/>
          <w:sz w:val="28"/>
          <w:szCs w:val="28"/>
          <w:lang w:val="en"/>
        </w:rPr>
        <w:t>张军民：</w:t>
      </w:r>
      <w:r>
        <w:rPr>
          <w:rFonts w:ascii="仿宋_GB2312" w:eastAsia="仿宋_GB2312" w:hAnsi="Calibri" w:cs="宋体" w:hint="eastAsia"/>
          <w:kern w:val="0"/>
          <w:sz w:val="28"/>
          <w:szCs w:val="28"/>
          <w:lang w:val="en"/>
        </w:rPr>
        <w:t>中国农业科学院科技管理局副局长，博士生导师，中国农业科学院北京畜牧兽医研究所优质功能畜产品科技创新团队首席</w:t>
      </w:r>
      <w:r>
        <w:rPr>
          <w:rFonts w:ascii="仿宋_GB2312" w:eastAsia="仿宋_GB2312" w:hAnsi="Calibri" w:cs="宋体" w:hint="eastAsia"/>
          <w:kern w:val="0"/>
          <w:sz w:val="28"/>
          <w:szCs w:val="28"/>
        </w:rPr>
        <w:t>专家</w:t>
      </w:r>
      <w:r>
        <w:rPr>
          <w:rFonts w:ascii="仿宋_GB2312" w:eastAsia="仿宋_GB2312" w:hAnsi="Calibri" w:cs="宋体" w:hint="eastAsia"/>
          <w:kern w:val="0"/>
          <w:sz w:val="28"/>
          <w:szCs w:val="28"/>
          <w:lang w:val="en"/>
        </w:rPr>
        <w:t>，主要从事畜禽肉蛋品质评价与营养调控、畜禽养殖用新型天然植物提取物添加剂开发相关应用及基础性研究。主持国家或省部级项目课题</w:t>
      </w:r>
      <w:r>
        <w:rPr>
          <w:rFonts w:ascii="仿宋_GB2312" w:eastAsia="仿宋_GB2312" w:hAnsi="Calibri" w:cs="宋体" w:hint="eastAsia"/>
          <w:kern w:val="0"/>
          <w:sz w:val="28"/>
          <w:szCs w:val="28"/>
          <w:lang w:val="en"/>
        </w:rPr>
        <w:t>20</w:t>
      </w:r>
      <w:r>
        <w:rPr>
          <w:rFonts w:ascii="仿宋_GB2312" w:eastAsia="仿宋_GB2312" w:hAnsi="Calibri" w:cs="宋体" w:hint="eastAsia"/>
          <w:kern w:val="0"/>
          <w:sz w:val="28"/>
          <w:szCs w:val="28"/>
          <w:lang w:val="en"/>
        </w:rPr>
        <w:t>余项，以第一作者和通讯作者在</w:t>
      </w:r>
      <w:r>
        <w:rPr>
          <w:rFonts w:ascii="仿宋_GB2312" w:eastAsia="仿宋_GB2312" w:hAnsi="Calibri" w:cs="宋体" w:hint="eastAsia"/>
          <w:kern w:val="0"/>
          <w:sz w:val="28"/>
          <w:szCs w:val="28"/>
          <w:lang w:val="en"/>
        </w:rPr>
        <w:t>Redox Biology</w:t>
      </w:r>
      <w:r>
        <w:rPr>
          <w:rFonts w:ascii="仿宋_GB2312" w:eastAsia="仿宋_GB2312" w:hAnsi="Calibri" w:cs="宋体" w:hint="eastAsia"/>
          <w:kern w:val="0"/>
          <w:sz w:val="28"/>
          <w:szCs w:val="28"/>
          <w:lang w:val="en"/>
        </w:rPr>
        <w:t>、</w:t>
      </w:r>
      <w:r>
        <w:rPr>
          <w:rFonts w:ascii="仿宋_GB2312" w:eastAsia="仿宋_GB2312" w:hAnsi="Calibri" w:cs="宋体" w:hint="eastAsia"/>
          <w:kern w:val="0"/>
          <w:sz w:val="28"/>
          <w:szCs w:val="28"/>
          <w:lang w:val="en"/>
        </w:rPr>
        <w:t>Food Chemistry</w:t>
      </w:r>
      <w:r>
        <w:rPr>
          <w:rFonts w:ascii="仿宋_GB2312" w:eastAsia="仿宋_GB2312" w:hAnsi="Calibri" w:cs="宋体" w:hint="eastAsia"/>
          <w:kern w:val="0"/>
          <w:sz w:val="28"/>
          <w:szCs w:val="28"/>
          <w:lang w:val="en"/>
        </w:rPr>
        <w:t>等期刊发表</w:t>
      </w:r>
      <w:r>
        <w:rPr>
          <w:rFonts w:ascii="仿宋_GB2312" w:eastAsia="仿宋_GB2312" w:hAnsi="Calibri" w:cs="宋体" w:hint="eastAsia"/>
          <w:kern w:val="0"/>
          <w:sz w:val="28"/>
          <w:szCs w:val="28"/>
          <w:lang w:val="en"/>
        </w:rPr>
        <w:t>SCI</w:t>
      </w:r>
      <w:r>
        <w:rPr>
          <w:rFonts w:ascii="仿宋_GB2312" w:eastAsia="仿宋_GB2312" w:hAnsi="Calibri" w:cs="宋体" w:hint="eastAsia"/>
          <w:kern w:val="0"/>
          <w:sz w:val="28"/>
          <w:szCs w:val="28"/>
          <w:lang w:val="en"/>
        </w:rPr>
        <w:t>论文</w:t>
      </w:r>
      <w:r>
        <w:rPr>
          <w:rFonts w:ascii="仿宋_GB2312" w:eastAsia="仿宋_GB2312" w:hAnsi="Calibri" w:cs="宋体" w:hint="eastAsia"/>
          <w:kern w:val="0"/>
          <w:sz w:val="28"/>
          <w:szCs w:val="28"/>
          <w:lang w:val="en"/>
        </w:rPr>
        <w:t>70</w:t>
      </w:r>
      <w:r>
        <w:rPr>
          <w:rFonts w:ascii="仿宋_GB2312" w:eastAsia="仿宋_GB2312" w:hAnsi="Calibri" w:cs="宋体" w:hint="eastAsia"/>
          <w:kern w:val="0"/>
          <w:sz w:val="28"/>
          <w:szCs w:val="28"/>
          <w:lang w:val="en"/>
        </w:rPr>
        <w:t>余篇，获国家发明专利</w:t>
      </w:r>
      <w:r>
        <w:rPr>
          <w:rFonts w:ascii="仿宋_GB2312" w:eastAsia="仿宋_GB2312" w:hAnsi="Calibri" w:cs="宋体" w:hint="eastAsia"/>
          <w:kern w:val="0"/>
          <w:sz w:val="28"/>
          <w:szCs w:val="28"/>
          <w:lang w:val="en"/>
        </w:rPr>
        <w:t>7</w:t>
      </w:r>
      <w:r>
        <w:rPr>
          <w:rFonts w:ascii="仿宋_GB2312" w:eastAsia="仿宋_GB2312" w:hAnsi="Calibri" w:cs="宋体" w:hint="eastAsia"/>
          <w:kern w:val="0"/>
          <w:sz w:val="28"/>
          <w:szCs w:val="28"/>
          <w:lang w:val="en"/>
        </w:rPr>
        <w:t>项，制定国家或农业行业标准</w:t>
      </w:r>
      <w:r>
        <w:rPr>
          <w:rFonts w:ascii="仿宋_GB2312" w:eastAsia="仿宋_GB2312" w:hAnsi="Calibri" w:cs="宋体" w:hint="eastAsia"/>
          <w:kern w:val="0"/>
          <w:sz w:val="28"/>
          <w:szCs w:val="28"/>
          <w:lang w:val="en"/>
        </w:rPr>
        <w:t>10</w:t>
      </w:r>
      <w:r>
        <w:rPr>
          <w:rFonts w:ascii="仿宋_GB2312" w:eastAsia="仿宋_GB2312" w:hAnsi="Calibri" w:cs="宋体" w:hint="eastAsia"/>
          <w:kern w:val="0"/>
          <w:sz w:val="28"/>
          <w:szCs w:val="28"/>
          <w:lang w:val="en"/>
        </w:rPr>
        <w:t>余项。研究成果先后荣获国家科技进步二等奖</w:t>
      </w:r>
      <w:r>
        <w:rPr>
          <w:rFonts w:ascii="仿宋_GB2312" w:eastAsia="仿宋_GB2312" w:hAnsi="Calibri" w:cs="宋体" w:hint="eastAsia"/>
          <w:kern w:val="0"/>
          <w:sz w:val="28"/>
          <w:szCs w:val="28"/>
          <w:lang w:val="en"/>
        </w:rPr>
        <w:t>1</w:t>
      </w:r>
      <w:r>
        <w:rPr>
          <w:rFonts w:ascii="仿宋_GB2312" w:eastAsia="仿宋_GB2312" w:hAnsi="Calibri" w:cs="宋体" w:hint="eastAsia"/>
          <w:kern w:val="0"/>
          <w:sz w:val="28"/>
          <w:szCs w:val="28"/>
          <w:lang w:val="en"/>
        </w:rPr>
        <w:t>项、省部级科技奖励</w:t>
      </w:r>
      <w:r>
        <w:rPr>
          <w:rFonts w:ascii="仿宋_GB2312" w:eastAsia="仿宋_GB2312" w:hAnsi="Calibri" w:cs="宋体" w:hint="eastAsia"/>
          <w:kern w:val="0"/>
          <w:sz w:val="28"/>
          <w:szCs w:val="28"/>
          <w:lang w:val="en"/>
        </w:rPr>
        <w:t>3</w:t>
      </w:r>
      <w:r>
        <w:rPr>
          <w:rFonts w:ascii="仿宋_GB2312" w:eastAsia="仿宋_GB2312" w:hAnsi="Calibri" w:cs="宋体" w:hint="eastAsia"/>
          <w:kern w:val="0"/>
          <w:sz w:val="28"/>
          <w:szCs w:val="28"/>
          <w:lang w:val="en"/>
        </w:rPr>
        <w:t>项。任全国动物营养指导委员会委员、全国饲料评审委员会委员、国家畜禽养殖大数据中心常务副主任、国家畜牧科技创新联盟秘书长等。</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日新论坛第</w:t>
      </w:r>
      <w:r>
        <w:rPr>
          <w:rFonts w:ascii="仿宋_GB2312" w:eastAsia="仿宋_GB2312" w:hAnsi="Calibri" w:cs="宋体" w:hint="eastAsia"/>
          <w:b/>
          <w:bCs/>
          <w:kern w:val="0"/>
          <w:sz w:val="28"/>
          <w:szCs w:val="28"/>
        </w:rPr>
        <w:t>41</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报告题目：中国肉羊发展</w:t>
      </w:r>
      <w:r>
        <w:rPr>
          <w:rFonts w:ascii="仿宋_GB2312" w:eastAsia="仿宋_GB2312" w:hAnsi="Calibri" w:cs="宋体" w:hint="eastAsia"/>
          <w:b/>
          <w:bCs/>
          <w:kern w:val="0"/>
          <w:sz w:val="28"/>
          <w:szCs w:val="28"/>
        </w:rPr>
        <w:t>现状、面临的挑战及高质量发展路径</w:t>
      </w:r>
    </w:p>
    <w:p w:rsidR="004B4F20" w:rsidRDefault="00DD70EB">
      <w:pPr>
        <w:spacing w:line="360" w:lineRule="auto"/>
        <w:ind w:right="-732"/>
        <w:textAlignment w:val="baseline"/>
        <w:rPr>
          <w:rFonts w:ascii="仿宋_GB2312" w:eastAsia="仿宋_GB2312" w:hAnsi="Calibri" w:cs="宋体"/>
          <w:sz w:val="28"/>
        </w:rPr>
      </w:pPr>
      <w:r>
        <w:rPr>
          <w:rFonts w:ascii="仿宋_GB2312" w:eastAsia="仿宋_GB2312" w:hAnsi="Calibri" w:cs="宋体" w:hint="eastAsia"/>
          <w:b/>
          <w:bCs/>
          <w:kern w:val="0"/>
          <w:sz w:val="28"/>
          <w:szCs w:val="28"/>
        </w:rPr>
        <w:t>金海：</w:t>
      </w:r>
      <w:r>
        <w:rPr>
          <w:rFonts w:ascii="仿宋_GB2312" w:eastAsia="仿宋_GB2312" w:hAnsi="Calibri" w:cs="宋体" w:hint="eastAsia"/>
          <w:kern w:val="0"/>
          <w:sz w:val="28"/>
          <w:szCs w:val="28"/>
        </w:rPr>
        <w:t>蒙古族，内蒙古农牧业科学院二级研究员，曾任内蒙古农牧业科学院副院长，现任国家肉羊产业技术体系首席科学家，中国畜牧兽医学会养羊学分会常务理事，中、日、韩瘤胃生理研究学会执行理事，主要研究反刍动物饲料与营养</w:t>
      </w:r>
      <w:r>
        <w:rPr>
          <w:rFonts w:ascii="仿宋_GB2312" w:eastAsia="仿宋_GB2312" w:hAnsi="Calibri" w:cs="宋体" w:hint="eastAsia"/>
          <w:kern w:val="0"/>
          <w:sz w:val="28"/>
          <w:szCs w:val="28"/>
        </w:rPr>
        <w:t>/</w:t>
      </w:r>
      <w:r>
        <w:rPr>
          <w:rFonts w:ascii="仿宋_GB2312" w:eastAsia="仿宋_GB2312" w:hAnsi="Calibri" w:cs="宋体" w:hint="eastAsia"/>
          <w:kern w:val="0"/>
          <w:sz w:val="28"/>
          <w:szCs w:val="28"/>
        </w:rPr>
        <w:t>放牧羊营养调控、新饲料资源开发与评价。入选国家“百千万”人才工程，享受国务院特殊津贴，获内蒙古自治区“杰出人才奖”、内蒙古自治区“草原英才”、内蒙古自治区“优秀留学归国人才”、内蒙古自治区新世纪“</w:t>
      </w:r>
      <w:r>
        <w:rPr>
          <w:rFonts w:ascii="仿宋_GB2312" w:eastAsia="仿宋_GB2312" w:hAnsi="Calibri" w:cs="宋体" w:hint="eastAsia"/>
          <w:kern w:val="0"/>
          <w:sz w:val="28"/>
          <w:szCs w:val="28"/>
        </w:rPr>
        <w:t>321</w:t>
      </w:r>
      <w:r>
        <w:rPr>
          <w:rFonts w:ascii="仿宋_GB2312" w:eastAsia="仿宋_GB2312" w:hAnsi="Calibri" w:cs="宋体" w:hint="eastAsia"/>
          <w:kern w:val="0"/>
          <w:sz w:val="28"/>
          <w:szCs w:val="28"/>
        </w:rPr>
        <w:t>人才工程”第一层次人选、获内蒙古自治区科技进步一等奖等。</w:t>
      </w:r>
    </w:p>
    <w:p w:rsidR="004B4F20" w:rsidRDefault="004B4F20">
      <w:pPr>
        <w:spacing w:line="360" w:lineRule="auto"/>
        <w:ind w:right="-732"/>
        <w:textAlignment w:val="baseline"/>
        <w:rPr>
          <w:rFonts w:ascii="仿宋_GB2312" w:eastAsia="仿宋_GB2312" w:hAnsi="Calibri" w:cs="宋体"/>
          <w:sz w:val="28"/>
        </w:rPr>
      </w:pPr>
    </w:p>
    <w:p w:rsidR="004B4F20" w:rsidRDefault="004B4F20">
      <w:pPr>
        <w:spacing w:line="360" w:lineRule="auto"/>
        <w:ind w:right="-732"/>
        <w:textAlignment w:val="baseline"/>
        <w:rPr>
          <w:rFonts w:ascii="仿宋_GB2312" w:eastAsia="仿宋_GB2312" w:hAnsi="Calibri" w:cs="宋体"/>
          <w:kern w:val="0"/>
          <w:sz w:val="28"/>
          <w:szCs w:val="28"/>
        </w:rPr>
      </w:pP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日新</w:t>
      </w:r>
      <w:r>
        <w:rPr>
          <w:rFonts w:ascii="仿宋_GB2312" w:eastAsia="仿宋_GB2312" w:hAnsi="Calibri" w:cs="宋体" w:hint="eastAsia"/>
          <w:b/>
          <w:bCs/>
          <w:kern w:val="0"/>
          <w:sz w:val="28"/>
          <w:szCs w:val="28"/>
        </w:rPr>
        <w:t>论坛第</w:t>
      </w:r>
      <w:r>
        <w:rPr>
          <w:rFonts w:ascii="仿宋_GB2312" w:eastAsia="仿宋_GB2312" w:hAnsi="Calibri" w:cs="宋体" w:hint="eastAsia"/>
          <w:b/>
          <w:bCs/>
          <w:kern w:val="0"/>
          <w:sz w:val="28"/>
          <w:szCs w:val="28"/>
        </w:rPr>
        <w:t>42</w:t>
      </w:r>
      <w:r>
        <w:rPr>
          <w:rFonts w:ascii="仿宋_GB2312" w:eastAsia="仿宋_GB2312" w:hAnsi="Calibri" w:cs="宋体" w:hint="eastAsia"/>
          <w:b/>
          <w:bCs/>
          <w:kern w:val="0"/>
          <w:sz w:val="28"/>
          <w:szCs w:val="28"/>
        </w:rPr>
        <w:t>期</w:t>
      </w:r>
    </w:p>
    <w:p w:rsidR="004B4F20" w:rsidRDefault="00DD70EB">
      <w:pPr>
        <w:spacing w:line="360" w:lineRule="auto"/>
        <w:ind w:right="-732"/>
        <w:textAlignment w:val="baseline"/>
        <w:rPr>
          <w:rFonts w:ascii="仿宋_GB2312" w:eastAsia="仿宋_GB2312" w:hAnsi="Calibri" w:cs="宋体"/>
          <w:b/>
          <w:bCs/>
          <w:kern w:val="0"/>
          <w:sz w:val="28"/>
          <w:szCs w:val="28"/>
        </w:rPr>
      </w:pPr>
      <w:r>
        <w:rPr>
          <w:rFonts w:ascii="仿宋_GB2312" w:eastAsia="仿宋_GB2312" w:hAnsi="Calibri" w:cs="宋体" w:hint="eastAsia"/>
          <w:b/>
          <w:bCs/>
          <w:kern w:val="0"/>
          <w:sz w:val="28"/>
          <w:szCs w:val="28"/>
        </w:rPr>
        <w:t>报告题目：</w:t>
      </w:r>
      <w:r>
        <w:rPr>
          <w:rFonts w:ascii="仿宋_GB2312" w:eastAsia="仿宋_GB2312" w:hAnsi="Calibri" w:cs="宋体" w:hint="eastAsia"/>
          <w:kern w:val="0"/>
          <w:sz w:val="28"/>
          <w:szCs w:val="28"/>
        </w:rPr>
        <w:t>猪基因组育种：从实验室创新到产业应用</w:t>
      </w:r>
    </w:p>
    <w:p w:rsidR="004B4F20" w:rsidRDefault="00DD70EB">
      <w:pPr>
        <w:spacing w:line="360" w:lineRule="auto"/>
        <w:ind w:right="-732"/>
        <w:textAlignment w:val="baseline"/>
        <w:rPr>
          <w:rFonts w:ascii="仿宋_GB2312" w:eastAsia="仿宋_GB2312" w:hAnsi="Calibri" w:cs="宋体"/>
          <w:kern w:val="0"/>
          <w:sz w:val="28"/>
          <w:szCs w:val="28"/>
        </w:rPr>
      </w:pPr>
      <w:r>
        <w:rPr>
          <w:rFonts w:ascii="仿宋_GB2312" w:eastAsia="仿宋_GB2312" w:hAnsi="Calibri" w:cs="宋体" w:hint="eastAsia"/>
          <w:b/>
          <w:bCs/>
          <w:kern w:val="0"/>
          <w:sz w:val="28"/>
          <w:szCs w:val="28"/>
        </w:rPr>
        <w:t>赵书红：</w:t>
      </w:r>
      <w:r>
        <w:rPr>
          <w:rFonts w:ascii="仿宋_GB2312" w:eastAsia="仿宋_GB2312" w:hAnsi="Calibri" w:cs="宋体" w:hint="eastAsia"/>
          <w:kern w:val="0"/>
          <w:sz w:val="28"/>
          <w:szCs w:val="28"/>
        </w:rPr>
        <w:t>教授，生猪体系岗位科学家，国家杰出青年基金获得者、国务院学位委员会学科评议组委员兼秘书长（畜牧），现任华中农大动物科技学院动物医学院院长、国家家畜工程技术中心主任、农业农村部种猪质检中心主任，研究方向为猪基因组与育种。获国家技术发明二等奖、教育部科技进步一等奖，在</w:t>
      </w:r>
      <w:r>
        <w:rPr>
          <w:rFonts w:ascii="仿宋_GB2312" w:eastAsia="仿宋_GB2312" w:hAnsi="Calibri" w:cs="宋体" w:hint="eastAsia"/>
          <w:kern w:val="0"/>
          <w:sz w:val="28"/>
          <w:szCs w:val="28"/>
        </w:rPr>
        <w:t>NBT</w:t>
      </w:r>
      <w:r>
        <w:rPr>
          <w:rFonts w:ascii="仿宋_GB2312" w:eastAsia="仿宋_GB2312" w:hAnsi="Calibri" w:cs="宋体" w:hint="eastAsia"/>
          <w:kern w:val="0"/>
          <w:sz w:val="28"/>
          <w:szCs w:val="28"/>
        </w:rPr>
        <w:t>、</w:t>
      </w:r>
      <w:r>
        <w:rPr>
          <w:rFonts w:ascii="仿宋_GB2312" w:eastAsia="仿宋_GB2312" w:hAnsi="Calibri" w:cs="宋体" w:hint="eastAsia"/>
          <w:kern w:val="0"/>
          <w:sz w:val="28"/>
          <w:szCs w:val="28"/>
        </w:rPr>
        <w:t>NC</w:t>
      </w:r>
      <w:r>
        <w:rPr>
          <w:rFonts w:ascii="仿宋_GB2312" w:eastAsia="仿宋_GB2312" w:hAnsi="Calibri" w:cs="宋体" w:hint="eastAsia"/>
          <w:kern w:val="0"/>
          <w:sz w:val="28"/>
          <w:szCs w:val="28"/>
        </w:rPr>
        <w:t>等期刊发表论文</w:t>
      </w:r>
      <w:r>
        <w:rPr>
          <w:rFonts w:ascii="仿宋_GB2312" w:eastAsia="仿宋_GB2312" w:hAnsi="Calibri" w:cs="宋体" w:hint="eastAsia"/>
          <w:kern w:val="0"/>
          <w:sz w:val="28"/>
          <w:szCs w:val="28"/>
        </w:rPr>
        <w:t>200</w:t>
      </w:r>
      <w:r>
        <w:rPr>
          <w:rFonts w:ascii="仿宋_GB2312" w:eastAsia="仿宋_GB2312" w:hAnsi="Calibri" w:cs="宋体" w:hint="eastAsia"/>
          <w:kern w:val="0"/>
          <w:sz w:val="28"/>
          <w:szCs w:val="28"/>
        </w:rPr>
        <w:t>余篇，先后入选农业部农业科研杰出人才、科技部“万人计划”领军人才，获中国青年女科学家奖、中国青年科技奖、全国三八红旗手等荣誉。</w:t>
      </w:r>
    </w:p>
    <w:p w:rsidR="004B4F20" w:rsidRDefault="004B4F20">
      <w:pPr>
        <w:spacing w:line="360" w:lineRule="auto"/>
        <w:ind w:right="-732"/>
        <w:textAlignment w:val="baseline"/>
        <w:rPr>
          <w:rFonts w:ascii="仿宋_GB2312" w:eastAsia="仿宋_GB2312" w:hAnsi="Calibri" w:cs="宋体"/>
          <w:kern w:val="0"/>
          <w:sz w:val="28"/>
          <w:szCs w:val="28"/>
        </w:rPr>
      </w:pPr>
      <w:bookmarkStart w:id="0" w:name="_GoBack"/>
      <w:bookmarkEnd w:id="0"/>
    </w:p>
    <w:sectPr w:rsidR="004B4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EB" w:rsidRDefault="00DD70EB" w:rsidP="00AA34C7">
      <w:r>
        <w:separator/>
      </w:r>
    </w:p>
  </w:endnote>
  <w:endnote w:type="continuationSeparator" w:id="0">
    <w:p w:rsidR="00DD70EB" w:rsidRDefault="00DD70EB" w:rsidP="00AA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EB" w:rsidRDefault="00DD70EB" w:rsidP="00AA34C7">
      <w:r>
        <w:separator/>
      </w:r>
    </w:p>
  </w:footnote>
  <w:footnote w:type="continuationSeparator" w:id="0">
    <w:p w:rsidR="00DD70EB" w:rsidRDefault="00DD70EB" w:rsidP="00AA3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N2JmZmUyNmUwZDhmODZmMTk1MzU0MzA4ZjYyMmYifQ=="/>
  </w:docVars>
  <w:rsids>
    <w:rsidRoot w:val="1FDA2B2A"/>
    <w:rsid w:val="001C0D82"/>
    <w:rsid w:val="00477A69"/>
    <w:rsid w:val="004B4F20"/>
    <w:rsid w:val="005F0970"/>
    <w:rsid w:val="006D19DB"/>
    <w:rsid w:val="007822E4"/>
    <w:rsid w:val="007F24D0"/>
    <w:rsid w:val="0088063E"/>
    <w:rsid w:val="00932ED1"/>
    <w:rsid w:val="00AA34C7"/>
    <w:rsid w:val="00C23F01"/>
    <w:rsid w:val="00D17E0C"/>
    <w:rsid w:val="00DD7078"/>
    <w:rsid w:val="00DD70EB"/>
    <w:rsid w:val="00E45017"/>
    <w:rsid w:val="00E80262"/>
    <w:rsid w:val="00F71AEF"/>
    <w:rsid w:val="00FE4A6A"/>
    <w:rsid w:val="1FDA2B2A"/>
    <w:rsid w:val="2D281DD1"/>
    <w:rsid w:val="4D953BD3"/>
    <w:rsid w:val="57F23DAE"/>
    <w:rsid w:val="5A95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7C70D-0FF9-4F7D-9DFB-5E896AFD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bytravel.cn/Celebrity/index353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Windows 用户</cp:lastModifiedBy>
  <cp:revision>2</cp:revision>
  <dcterms:created xsi:type="dcterms:W3CDTF">2022-07-07T08:32:00Z</dcterms:created>
  <dcterms:modified xsi:type="dcterms:W3CDTF">2022-07-07T08:32:00Z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DB05617FCE9E40F7B3D89CBF41E0C817</vt:lpwstr>
  </property>
</Properties>
</file>